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8, 2024</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378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001-13490</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76-0210849</w:t>
            </w:r>
          </w:p>
        </w:tc>
        <w:tc>
          <w:tcPr>
            <w:tcW w:w="0" w:type="dxa"/>
            <w:vAlign w:val="bottom"/>
          </w:tcPr>
          <w:p>
            <w:pPr>
              <w:spacing w:after="0"/>
              <w:rPr>
                <w:sz w:val="1"/>
                <w:szCs w:val="1"/>
                <w:color w:val="auto"/>
              </w:rPr>
            </w:pPr>
          </w:p>
        </w:tc>
      </w:tr>
      <w:tr>
        <w:trPr>
          <w:trHeight w:val="216"/>
        </w:trPr>
        <w:tc>
          <w:tcPr>
            <w:tcW w:w="378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2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378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w:t>
            </w:r>
          </w:p>
        </w:tc>
        <w:tc>
          <w:tcPr>
            <w:tcW w:w="32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410"/>
        </w:trPr>
        <w:tc>
          <w:tcPr>
            <w:tcW w:w="378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2002 Timberloch Place, Suite 550</w:t>
            </w:r>
          </w:p>
        </w:tc>
        <w:tc>
          <w:tcPr>
            <w:tcW w:w="3200" w:type="dxa"/>
            <w:vAlign w:val="bottom"/>
          </w:tcPr>
          <w:p>
            <w:pPr>
              <w:spacing w:after="0"/>
              <w:rPr>
                <w:sz w:val="24"/>
                <w:szCs w:val="24"/>
                <w:color w:val="auto"/>
              </w:rPr>
            </w:pPr>
          </w:p>
        </w:tc>
        <w:tc>
          <w:tcPr>
            <w:tcW w:w="26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77380</w:t>
            </w:r>
          </w:p>
        </w:tc>
        <w:tc>
          <w:tcPr>
            <w:tcW w:w="0" w:type="dxa"/>
            <w:vAlign w:val="bottom"/>
          </w:tcPr>
          <w:p>
            <w:pPr>
              <w:spacing w:after="0"/>
              <w:rPr>
                <w:sz w:val="1"/>
                <w:szCs w:val="1"/>
                <w:color w:val="auto"/>
              </w:rPr>
            </w:pPr>
          </w:p>
        </w:tc>
      </w:tr>
      <w:tr>
        <w:trPr>
          <w:trHeight w:val="130"/>
        </w:trPr>
        <w:tc>
          <w:tcPr>
            <w:tcW w:w="3780" w:type="dxa"/>
            <w:vAlign w:val="bottom"/>
            <w:vMerge w:val="restart"/>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7"/>
              </w:rPr>
              <w:t>The Woodlands, Texas</w:t>
            </w:r>
          </w:p>
        </w:tc>
        <w:tc>
          <w:tcPr>
            <w:tcW w:w="3200" w:type="dxa"/>
            <w:vAlign w:val="bottom"/>
          </w:tcPr>
          <w:p>
            <w:pPr>
              <w:spacing w:after="0"/>
              <w:rPr>
                <w:sz w:val="11"/>
                <w:szCs w:val="11"/>
                <w:color w:val="auto"/>
              </w:rPr>
            </w:pP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378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2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78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00" w:type="dxa"/>
            <w:vAlign w:val="bottom"/>
          </w:tcPr>
          <w:p>
            <w:pPr>
              <w:spacing w:after="0"/>
              <w:rPr>
                <w:sz w:val="20"/>
                <w:szCs w:val="20"/>
                <w:color w:val="auto"/>
              </w:rPr>
            </w:pP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281-353-4475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jc w:val="both"/>
        <w:ind w:right="4420" w:firstLine="8"/>
        <w:spacing w:after="0" w:line="226" w:lineRule="exact"/>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Written communications pursuant to Rule 425 under the Securities Act (17 CFR 230.425)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Soliciting material pursuant to Rule 14a-12 under the Exchange Act (17 CFR 240.14a-12)</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432"/>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 $0.01 par value per share</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MIND</w:t>
            </w:r>
          </w:p>
        </w:tc>
        <w:tc>
          <w:tcPr>
            <w:tcW w:w="44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0"/>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Series A Preferred Stock - $1.00 par value per share</w:t>
            </w:r>
          </w:p>
        </w:tc>
        <w:tc>
          <w:tcPr>
            <w:tcW w:w="2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MINDP</w:t>
            </w:r>
          </w:p>
        </w:tc>
        <w:tc>
          <w:tcPr>
            <w:tcW w:w="44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August 8, 2024, the Company mailed the attached letters to certain holders of its preferred stock in connection with soliciting votes to approve an amendment to the Certificate of Designations, Preferences and Rights for the preferred stock. Copies of the letters are furnished as Exhibit 99.1, and 99.2 to this report and incorporated by reference into this Item 8.01.</w:t>
      </w:r>
    </w:p>
    <w:p>
      <w:pPr>
        <w:spacing w:after="0" w:line="17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information in this Item 8.01 (including the information incorporated by reference into this Item 8.01) is being furnished, not filed, for purposes of Section 18 of the Securities Exchange Act of 1934, as amended (the “Exchange Act”), is not subject to the liabilities of that section, and will not be incorporated by reference into any filing under the Exchange Act or the Securities Act of 1933, as amended (the “Securities Act”), unless specifically identified therein as being incorporated therein by reference.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Certain of the statements contained in this report should be considered forward-looking statements.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in the Company’s Annual Report on Form 10-K for the year ended January 31, 2024 (especially in Part II, Item 7. Management’s Discussion and Analysis of Financial Condition and Results of Operations), and other risks and uncertainties listed from time to time in the Company’s other filings with the Securities and Exchange Commission.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ectPr>
          <w:pgSz w:w="11900" w:h="16838" w:orient="portrait"/>
          <w:cols w:equalWidth="0" w:num="1">
            <w:col w:w="11220"/>
          </w:cols>
          <w:pgMar w:left="320" w:top="576" w:right="35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MIND Technology, Inc. Letter to Certain Holders of Preferred Stock V1.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MIND Technology, Inc. Letter to Certain Holders of Preferred Stock V2.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373380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860" w:space="120"/>
            <w:col w:w="10240"/>
          </w:cols>
          <w:pgMar w:left="320" w:top="576" w:right="3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786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MIND Technology, Inc.</w:t>
            </w:r>
          </w:p>
        </w:tc>
      </w:tr>
      <w:tr>
        <w:trPr>
          <w:trHeight w:val="64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August 9, 2024</w:t>
            </w:r>
          </w:p>
        </w:tc>
        <w:tc>
          <w:tcPr>
            <w:tcW w:w="786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By: /s/ Robert P. Capps</w:t>
            </w:r>
          </w:p>
        </w:tc>
      </w:tr>
      <w:tr>
        <w:trPr>
          <w:trHeight w:val="191"/>
        </w:trPr>
        <w:tc>
          <w:tcPr>
            <w:tcW w:w="33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Robert P. Capps</w:t>
            </w:r>
          </w:p>
        </w:tc>
      </w:tr>
      <w:tr>
        <w:trPr>
          <w:trHeight w:val="234"/>
        </w:trPr>
        <w:tc>
          <w:tcPr>
            <w:tcW w:w="33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2024</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URGENT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Your investment in: </w:t>
      </w:r>
      <w:r>
        <w:rPr>
          <w:rFonts w:ascii="Times New Roman" w:cs="Times New Roman" w:eastAsia="Times New Roman" w:hAnsi="Times New Roman"/>
          <w:sz w:val="18"/>
          <w:szCs w:val="18"/>
          <w:b w:val="1"/>
          <w:bCs w:val="1"/>
          <w:color w:val="auto"/>
        </w:rPr>
        <w:t>MIND Technology,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Preferred Stockholder,</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Alliance Advisors has been engaged by </w:t>
      </w:r>
      <w:r>
        <w:rPr>
          <w:rFonts w:ascii="Times New Roman" w:cs="Times New Roman" w:eastAsia="Times New Roman" w:hAnsi="Times New Roman"/>
          <w:sz w:val="18"/>
          <w:szCs w:val="18"/>
          <w:b w:val="1"/>
          <w:bCs w:val="1"/>
          <w:color w:val="auto"/>
        </w:rPr>
        <w:t>MIND Technology, Inc.</w:t>
      </w:r>
      <w:r>
        <w:rPr>
          <w:rFonts w:ascii="Times New Roman" w:cs="Times New Roman" w:eastAsia="Times New Roman" w:hAnsi="Times New Roman"/>
          <w:sz w:val="18"/>
          <w:szCs w:val="18"/>
          <w:color w:val="auto"/>
        </w:rPr>
        <w:t xml:space="preserve"> to contact you regarding an important matter pertaining to your investment in MIND Technology, Inc. and the companies upcoming Special Meeting for preferred stockholders which is to be held on August 29th, 2024.</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Rob Capps, President and CEO of MIND, stated, “We understand that the new meeting date creates some confusion since previously cast proxies are no longer valid and must be voted again. </w:t>
      </w:r>
      <w:r>
        <w:rPr>
          <w:rFonts w:ascii="Times New Roman" w:cs="Times New Roman" w:eastAsia="Times New Roman" w:hAnsi="Times New Roman"/>
          <w:sz w:val="18"/>
          <w:szCs w:val="18"/>
          <w:b w:val="1"/>
          <w:bCs w:val="1"/>
          <w:u w:val="single" w:color="auto"/>
          <w:color w:val="auto"/>
        </w:rPr>
        <w:t>If you executed a proxy prior to July 16, 2024, that proxy is no longer valid, and you must vote again.</w:t>
      </w:r>
      <w:r>
        <w:rPr>
          <w:rFonts w:ascii="Times New Roman" w:cs="Times New Roman" w:eastAsia="Times New Roman" w:hAnsi="Times New Roman"/>
          <w:sz w:val="18"/>
          <w:szCs w:val="18"/>
          <w:color w:val="auto"/>
        </w:rPr>
        <w:t xml:space="preserve"> We encourage all holders of Preferred Stock as of July 16, 2024 to vote in favor of the Preferred Stock Proposal,” concluded Capps.</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Please vote your shares of stock now so that your vote can be counted without delay. </w:t>
      </w:r>
      <w:r>
        <w:rPr>
          <w:rFonts w:ascii="Times New Roman" w:cs="Times New Roman" w:eastAsia="Times New Roman" w:hAnsi="Times New Roman"/>
          <w:sz w:val="18"/>
          <w:szCs w:val="18"/>
          <w:color w:val="auto"/>
        </w:rPr>
        <w:t>Voting is easy. You may use one of the options below to ensure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your vote is promptly recorded:</w:t>
      </w:r>
    </w:p>
    <w:p>
      <w:pPr>
        <w:spacing w:after="0" w:line="155" w:lineRule="exact"/>
        <w:rPr>
          <w:sz w:val="20"/>
          <w:szCs w:val="20"/>
          <w:color w:val="auto"/>
        </w:rPr>
      </w:pPr>
    </w:p>
    <w:p>
      <w:pPr>
        <w:ind w:left="660" w:right="6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VOTE BY TOUCH-TONE PHONE: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cast your vote by calling the toll-free number on the enclosed proxy card. Follow the instructions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your proxy card to cast your vote.</w:t>
      </w:r>
    </w:p>
    <w:p>
      <w:pPr>
        <w:spacing w:after="0" w:line="154" w:lineRule="exact"/>
        <w:rPr>
          <w:rFonts w:ascii="Times New Roman" w:cs="Times New Roman" w:eastAsia="Times New Roman" w:hAnsi="Times New Roman"/>
          <w:sz w:val="18"/>
          <w:szCs w:val="18"/>
          <w:color w:val="auto"/>
        </w:rPr>
      </w:pPr>
    </w:p>
    <w:p>
      <w:pPr>
        <w:ind w:left="660" w:right="44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VOTE VIA THE INTERNET: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cast your vote by logging onto the website identified on the enclosed proxy card and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on the screen.</w:t>
      </w:r>
    </w:p>
    <w:p>
      <w:pPr>
        <w:spacing w:after="0" w:line="154" w:lineRule="exact"/>
        <w:rPr>
          <w:rFonts w:ascii="Times New Roman" w:cs="Times New Roman" w:eastAsia="Times New Roman" w:hAnsi="Times New Roman"/>
          <w:sz w:val="18"/>
          <w:szCs w:val="18"/>
          <w:color w:val="auto"/>
        </w:rPr>
      </w:pPr>
    </w:p>
    <w:p>
      <w:pPr>
        <w:ind w:left="660" w:right="28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VOTE BY MAIL: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cast your vote by mail by completing, signing, dating, and mailing the enclosed proxy card in the postage-prepaid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return envelope provided.</w:t>
      </w:r>
    </w:p>
    <w:p>
      <w:pPr>
        <w:spacing w:after="0" w:line="15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 xml:space="preserve">If you have any questions or require further assistance in voting your shares please contact our proxy solicitor Alliance Advisors at </w:t>
      </w:r>
      <w:r>
        <w:rPr>
          <w:rFonts w:ascii="Times New Roman" w:cs="Times New Roman" w:eastAsia="Times New Roman" w:hAnsi="Times New Roman"/>
          <w:sz w:val="18"/>
          <w:szCs w:val="18"/>
          <w:b w:val="1"/>
          <w:bCs w:val="1"/>
          <w:color w:val="auto"/>
        </w:rPr>
        <w:t>833-795-8497</w:t>
      </w:r>
      <w:r>
        <w:rPr>
          <w:rFonts w:ascii="Times New Roman" w:cs="Times New Roman" w:eastAsia="Times New Roman" w:hAnsi="Times New Roman"/>
          <w:sz w:val="18"/>
          <w:szCs w:val="18"/>
          <w:color w:val="auto"/>
        </w:rPr>
        <w:t xml:space="preserve"> or email </w:t>
      </w:r>
      <w:r>
        <w:rPr>
          <w:rFonts w:ascii="Times New Roman" w:cs="Times New Roman" w:eastAsia="Times New Roman" w:hAnsi="Times New Roman"/>
          <w:sz w:val="18"/>
          <w:szCs w:val="18"/>
          <w:b w:val="1"/>
          <w:bCs w:val="1"/>
          <w:color w:val="auto"/>
        </w:rPr>
        <w:t>MIND@AllianceAdvisors.com</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in advance for your assistance with this matter.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Gina Balderas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Manager</w:t>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788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Barcode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URGENT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Your investment in: </w:t>
      </w:r>
      <w:r>
        <w:rPr>
          <w:rFonts w:ascii="Times New Roman" w:cs="Times New Roman" w:eastAsia="Times New Roman" w:hAnsi="Times New Roman"/>
          <w:sz w:val="18"/>
          <w:szCs w:val="18"/>
          <w:b w:val="1"/>
          <w:bCs w:val="1"/>
          <w:color w:val="auto"/>
        </w:rPr>
        <w:t>MIND Technology,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Preferred Stockholder,</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Alliance Advisors has been engaged by </w:t>
      </w:r>
      <w:r>
        <w:rPr>
          <w:rFonts w:ascii="Times New Roman" w:cs="Times New Roman" w:eastAsia="Times New Roman" w:hAnsi="Times New Roman"/>
          <w:sz w:val="18"/>
          <w:szCs w:val="18"/>
          <w:b w:val="1"/>
          <w:bCs w:val="1"/>
          <w:color w:val="auto"/>
        </w:rPr>
        <w:t>MIND Technology, Inc.</w:t>
      </w:r>
      <w:r>
        <w:rPr>
          <w:rFonts w:ascii="Times New Roman" w:cs="Times New Roman" w:eastAsia="Times New Roman" w:hAnsi="Times New Roman"/>
          <w:sz w:val="18"/>
          <w:szCs w:val="18"/>
          <w:color w:val="auto"/>
        </w:rPr>
        <w:t xml:space="preserve"> to contact you regarding an important matter pertaining to your investment in MIND Technology, Inc. and the companies upcoming Special Meeting for preferred stockholders which is to be held on August 29th, 2024.</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Rob Capps, President and CEO of MIND, stated, “We understand that the new meeting date creates some confusion since previously cast proxies are no longer valid and must be voted again. </w:t>
      </w:r>
      <w:r>
        <w:rPr>
          <w:rFonts w:ascii="Times New Roman" w:cs="Times New Roman" w:eastAsia="Times New Roman" w:hAnsi="Times New Roman"/>
          <w:sz w:val="18"/>
          <w:szCs w:val="18"/>
          <w:b w:val="1"/>
          <w:bCs w:val="1"/>
          <w:u w:val="single" w:color="auto"/>
          <w:color w:val="auto"/>
        </w:rPr>
        <w:t>If you executed a proxy prior to July 16, 2024, that proxy is no longer valid, and you must vote again.</w:t>
      </w:r>
      <w:r>
        <w:rPr>
          <w:rFonts w:ascii="Times New Roman" w:cs="Times New Roman" w:eastAsia="Times New Roman" w:hAnsi="Times New Roman"/>
          <w:sz w:val="18"/>
          <w:szCs w:val="18"/>
          <w:color w:val="auto"/>
        </w:rPr>
        <w:t xml:space="preserve"> We encourage all holders of Preferred Stock as of July 16, 2024 to vote in favor of the Preferred Stock Proposal,” concluded Capps.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Please contact us at your earliest convenience by calling </w:t>
      </w:r>
      <w:r>
        <w:rPr>
          <w:rFonts w:ascii="Times New Roman" w:cs="Times New Roman" w:eastAsia="Times New Roman" w:hAnsi="Times New Roman"/>
          <w:sz w:val="18"/>
          <w:szCs w:val="18"/>
          <w:b w:val="1"/>
          <w:bCs w:val="1"/>
          <w:color w:val="auto"/>
        </w:rPr>
        <w:t>1-833-795-8497</w:t>
      </w:r>
      <w:r>
        <w:rPr>
          <w:rFonts w:ascii="Times New Roman" w:cs="Times New Roman" w:eastAsia="Times New Roman" w:hAnsi="Times New Roman"/>
          <w:sz w:val="18"/>
          <w:szCs w:val="18"/>
          <w:color w:val="auto"/>
        </w:rPr>
        <w:t xml:space="preserve"> between the hours of 9:00am and 10:00pm Eastern time, Monday through Friday and Saturday and Sunday from 10:00am to 6:00pm or </w:t>
      </w:r>
      <w:r>
        <w:rPr>
          <w:rFonts w:ascii="Times New Roman" w:cs="Times New Roman" w:eastAsia="Times New Roman" w:hAnsi="Times New Roman"/>
          <w:sz w:val="18"/>
          <w:szCs w:val="18"/>
          <w:b w:val="1"/>
          <w:bCs w:val="1"/>
          <w:color w:val="auto"/>
        </w:rPr>
        <w:t>please scan the QR Code below and follow the prompts provided to vote your account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matter is very important and will take only a moment of your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in advance for your assistance with this matter.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Gina Balderas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Manager</w:t>
      </w:r>
    </w:p>
    <w:p>
      <w:pPr>
        <w:spacing w:after="0" w:line="203"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7"/>
          <w:szCs w:val="17"/>
          <w:b w:val="1"/>
          <w:bCs w:val="1"/>
          <w:u w:val="single" w:color="auto"/>
          <w:color w:val="auto"/>
        </w:rPr>
        <w:t>Insert QR CODE here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2024-08-09T06:08:08Z</dcterms:created>
  <dcterms:modified xsi:type="dcterms:W3CDTF">2024-08-09T06:08:08Z</dcterms:modified>
</cp:coreProperties>
</file>